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Тапсырма. Басқару және қаржылық есебі арасындағы негізгі айырмашылықтарды сипаттайтын келесі кестені толтыру керек (кесте):</w:t>
      </w:r>
    </w:p>
    <w:p w:rsidR="000141C1" w:rsidRPr="005B6482" w:rsidRDefault="000141C1" w:rsidP="000141C1">
      <w:pPr>
        <w:ind w:firstLine="720"/>
        <w:jc w:val="both"/>
        <w:rPr>
          <w:rFonts w:ascii="KZ Times New Roman" w:hAnsi="KZ Times New Roman"/>
          <w:sz w:val="16"/>
          <w:szCs w:val="16"/>
          <w:lang w:val="kk-KZ"/>
        </w:rPr>
      </w:pP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Кесте – Басқару және қаржылық есептің салыстырмалы сипаты</w:t>
      </w:r>
    </w:p>
    <w:p w:rsidR="000141C1" w:rsidRPr="00A347C6" w:rsidRDefault="000141C1" w:rsidP="000141C1">
      <w:pPr>
        <w:ind w:firstLine="720"/>
        <w:jc w:val="both"/>
        <w:rPr>
          <w:rFonts w:ascii="KZ Times New Roman" w:hAnsi="KZ Times New Roman"/>
          <w:sz w:val="6"/>
          <w:szCs w:val="6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66"/>
        <w:gridCol w:w="3162"/>
        <w:gridCol w:w="3135"/>
      </w:tblGrid>
      <w:tr w:rsidR="000141C1" w:rsidTr="00270C65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3300" w:type="dxa"/>
            <w:vAlign w:val="center"/>
          </w:tcPr>
          <w:p w:rsidR="000141C1" w:rsidRDefault="000141C1" w:rsidP="00270C6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Салыстыру белгілері</w:t>
            </w:r>
          </w:p>
        </w:tc>
        <w:tc>
          <w:tcPr>
            <w:tcW w:w="3300" w:type="dxa"/>
            <w:vAlign w:val="center"/>
          </w:tcPr>
          <w:p w:rsidR="000141C1" w:rsidRDefault="000141C1" w:rsidP="00270C6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Қаржылық есеп</w:t>
            </w:r>
          </w:p>
        </w:tc>
        <w:tc>
          <w:tcPr>
            <w:tcW w:w="3300" w:type="dxa"/>
            <w:vAlign w:val="center"/>
          </w:tcPr>
          <w:p w:rsidR="000141C1" w:rsidRDefault="000141C1" w:rsidP="00270C6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Басқару есебі</w:t>
            </w:r>
          </w:p>
        </w:tc>
      </w:tr>
      <w:tr w:rsidR="000141C1" w:rsidTr="00270C65">
        <w:tblPrEx>
          <w:tblCellMar>
            <w:top w:w="0" w:type="dxa"/>
            <w:bottom w:w="0" w:type="dxa"/>
          </w:tblCellMar>
        </w:tblPrEx>
        <w:trPr>
          <w:trHeight w:val="338"/>
        </w:trPr>
        <w:tc>
          <w:tcPr>
            <w:tcW w:w="3300" w:type="dxa"/>
            <w:vAlign w:val="center"/>
          </w:tcPr>
          <w:p w:rsidR="000141C1" w:rsidRDefault="000141C1" w:rsidP="00270C6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3300" w:type="dxa"/>
            <w:vAlign w:val="center"/>
          </w:tcPr>
          <w:p w:rsidR="000141C1" w:rsidRDefault="000141C1" w:rsidP="00270C6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3300" w:type="dxa"/>
            <w:vAlign w:val="center"/>
          </w:tcPr>
          <w:p w:rsidR="000141C1" w:rsidRDefault="000141C1" w:rsidP="00270C6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</w:tbl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Кестені толтыру үшін келесі сипаттамаларды пайдалану керек.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Нұсқа № 1: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 пайдаланушылары;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 жүйесі;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есепті реттеу;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мерзімділік;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есептің объективтілігі;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қойылатын заңды талаптар;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ақпарат дәлдік дәрежесі;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 ауқымы;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есептің қабылдаған принциптері;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ақпараттың уақытша шегі;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ақпаратты беру жиілігі;</w:t>
      </w: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- есепті ұсыну түрлері.</w:t>
      </w:r>
    </w:p>
    <w:p w:rsidR="000141C1" w:rsidRPr="00514160" w:rsidRDefault="000141C1" w:rsidP="000141C1">
      <w:pPr>
        <w:ind w:firstLine="720"/>
        <w:jc w:val="both"/>
        <w:rPr>
          <w:rFonts w:ascii="KZ Times New Roman" w:hAnsi="KZ Times New Roman"/>
          <w:sz w:val="6"/>
          <w:szCs w:val="6"/>
          <w:lang w:val="kk-KZ"/>
        </w:rPr>
      </w:pP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0141C1" w:rsidRDefault="000141C1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Нұсқа  № 2: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есептің мақсаты;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ақпарат көздері;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 қорытындыларын пайдаланушылар;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 жүргізу тәсілдері;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 жүргізу тәсілдерін еркін таңдау;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 ақпаратын ұсыну түрлері;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 ақпаратының өлшеуіштері;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ақпататтың ашық көрсетілу дәрежесі;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шығындарды топтастыру;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есептің негізгі объектісі;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есепті жасаудың мерзімділігі;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ақпараттың сенімділік дәрежесі;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базистіқ құрылым;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уақыт аспектісі;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есептердің әдістемесі;</w:t>
      </w:r>
    </w:p>
    <w:p w:rsidR="000141C1" w:rsidRDefault="000141C1" w:rsidP="000141C1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практикалық қызметте қолдану;</w:t>
      </w:r>
    </w:p>
    <w:p w:rsidR="00D6416E" w:rsidRDefault="000141C1" w:rsidP="00523634">
      <w:pPr>
        <w:numPr>
          <w:ilvl w:val="0"/>
          <w:numId w:val="1"/>
        </w:numPr>
        <w:tabs>
          <w:tab w:val="clear" w:pos="2841"/>
          <w:tab w:val="num" w:pos="900"/>
        </w:tabs>
        <w:ind w:left="0" w:firstLine="720"/>
        <w:jc w:val="both"/>
      </w:pPr>
      <w:r w:rsidRPr="00523634">
        <w:rPr>
          <w:rFonts w:ascii="KZ Times New Roman" w:hAnsi="KZ Times New Roman"/>
          <w:sz w:val="28"/>
          <w:lang w:val="kk-KZ"/>
        </w:rPr>
        <w:t>басқа пәндермен байланыс.</w:t>
      </w:r>
      <w:bookmarkStart w:id="0" w:name="_GoBack"/>
      <w:bookmarkEnd w:id="0"/>
    </w:p>
    <w:sectPr w:rsidR="00D64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523634"/>
    <w:rsid w:val="00D6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Company>SPecialiST RePack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2018-09-13T16:55:00Z</dcterms:created>
  <dcterms:modified xsi:type="dcterms:W3CDTF">2018-09-13T16:56:00Z</dcterms:modified>
</cp:coreProperties>
</file>